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45" w:rsidRPr="00162945" w:rsidRDefault="00162945" w:rsidP="00162945">
      <w:pPr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color w:val="EA4F3B"/>
          <w:kern w:val="36"/>
          <w:sz w:val="27"/>
          <w:szCs w:val="27"/>
          <w:lang w:eastAsia="ru-RU"/>
        </w:rPr>
      </w:pPr>
      <w:r w:rsidRPr="00162945">
        <w:rPr>
          <w:rFonts w:ascii="Georgia" w:eastAsia="Times New Roman" w:hAnsi="Georgia" w:cs="Times New Roman"/>
          <w:caps/>
          <w:color w:val="EA4F3B"/>
          <w:kern w:val="36"/>
          <w:sz w:val="27"/>
          <w:szCs w:val="27"/>
          <w:lang w:eastAsia="ru-RU"/>
        </w:rPr>
        <w:t>СРЕДСТВА ОБУЧЕНИЯ И ВОСПИТАНИЯ</w:t>
      </w:r>
    </w:p>
    <w:p w:rsidR="00162945" w:rsidRPr="00162945" w:rsidRDefault="00162945" w:rsidP="00162945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162945" w:rsidRPr="00162945" w:rsidRDefault="00162945" w:rsidP="00162945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Средства обучения</w:t>
      </w: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162945" w:rsidRPr="00162945" w:rsidRDefault="00162945" w:rsidP="00162945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Общепринятая современная типология подразделяет средства обучения на следующие виды:</w:t>
      </w:r>
    </w:p>
    <w:p w:rsidR="00162945" w:rsidRPr="00162945" w:rsidRDefault="00162945" w:rsidP="00162945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162945" w:rsidRPr="00162945" w:rsidRDefault="00162945" w:rsidP="00162945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электронные образовательные ресурсы (часто называемые образовательные мультимедиа </w:t>
      </w:r>
      <w:proofErr w:type="spellStart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мультимедийные</w:t>
      </w:r>
      <w:proofErr w:type="spellEnd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учебники, сетевые образовательные ресурсы, </w:t>
      </w:r>
      <w:proofErr w:type="spellStart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мультимедийные</w:t>
      </w:r>
      <w:proofErr w:type="spellEnd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универсальные энциклопедии и т.п.);</w:t>
      </w:r>
    </w:p>
    <w:p w:rsidR="00162945" w:rsidRPr="00162945" w:rsidRDefault="00162945" w:rsidP="00162945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аудиовизуальные (слайды, </w:t>
      </w:r>
      <w:proofErr w:type="spellStart"/>
      <w:proofErr w:type="gramStart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слайд-фильмы</w:t>
      </w:r>
      <w:proofErr w:type="spellEnd"/>
      <w:proofErr w:type="gramEnd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видеофильмы образовательные, учебные кинофильмы, учебные фильмы на цифровых носителях;</w:t>
      </w:r>
    </w:p>
    <w:p w:rsidR="00162945" w:rsidRPr="00162945" w:rsidRDefault="00162945" w:rsidP="00162945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162945" w:rsidRPr="00162945" w:rsidRDefault="00162945" w:rsidP="00162945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демонстрационные (гербарии, муляжи, макеты, стенды, модели в разрезе, модели демонстрационные);</w:t>
      </w:r>
    </w:p>
    <w:p w:rsidR="00162945" w:rsidRPr="00162945" w:rsidRDefault="00162945" w:rsidP="00162945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учебные приборы (компас, барометр, колбы, и т.д.);</w:t>
      </w:r>
    </w:p>
    <w:p w:rsidR="00162945" w:rsidRDefault="00162945" w:rsidP="00162945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:rsidR="00162945" w:rsidRPr="00162945" w:rsidRDefault="00162945" w:rsidP="00162945">
      <w:p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162945" w:rsidRPr="00162945" w:rsidRDefault="00162945" w:rsidP="00162945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Наглядные пособия классифицируются на три группы:</w:t>
      </w:r>
    </w:p>
    <w:p w:rsidR="00162945" w:rsidRPr="00162945" w:rsidRDefault="00162945" w:rsidP="00162945">
      <w:pPr>
        <w:numPr>
          <w:ilvl w:val="0"/>
          <w:numId w:val="2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объемные пособия (модели, коллекции, приборы, аппараты и т.п.);</w:t>
      </w:r>
    </w:p>
    <w:p w:rsidR="00162945" w:rsidRPr="00162945" w:rsidRDefault="00162945" w:rsidP="00162945">
      <w:pPr>
        <w:numPr>
          <w:ilvl w:val="0"/>
          <w:numId w:val="2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печатные пособия (картины, плакаты, графики, таблицы, учебники)</w:t>
      </w:r>
    </w:p>
    <w:p w:rsidR="00162945" w:rsidRPr="00162945" w:rsidRDefault="00162945" w:rsidP="00162945">
      <w:pPr>
        <w:numPr>
          <w:ilvl w:val="0"/>
          <w:numId w:val="2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проекционный материал (кинофильмы, видеофильмы, слайды и т.п.)</w:t>
      </w:r>
    </w:p>
    <w:p w:rsidR="00162945" w:rsidRPr="00162945" w:rsidRDefault="00162945" w:rsidP="00162945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Наиболее эффективное воздействие на воспитанников оказывают современные аудиовизуальные и </w:t>
      </w:r>
      <w:proofErr w:type="spellStart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мультимедийные</w:t>
      </w:r>
      <w:proofErr w:type="spellEnd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162945" w:rsidRPr="00162945" w:rsidRDefault="00162945" w:rsidP="00162945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Принципы использования средств обучения:</w:t>
      </w:r>
    </w:p>
    <w:p w:rsidR="00162945" w:rsidRPr="00162945" w:rsidRDefault="00162945" w:rsidP="00162945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учет возрастных и психологических особенностей обучающихся;</w:t>
      </w:r>
    </w:p>
    <w:p w:rsidR="00162945" w:rsidRPr="00162945" w:rsidRDefault="00162945" w:rsidP="00162945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</w:t>
      </w:r>
      <w:proofErr w:type="spellStart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аудиальную</w:t>
      </w:r>
      <w:proofErr w:type="spellEnd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кинестетическую системы восприятия в образовательных целях;</w:t>
      </w:r>
    </w:p>
    <w:p w:rsidR="00162945" w:rsidRPr="00162945" w:rsidRDefault="00162945" w:rsidP="00162945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162945" w:rsidRPr="00162945" w:rsidRDefault="00162945" w:rsidP="00162945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сотворчество педагога и обучающегося;</w:t>
      </w:r>
    </w:p>
    <w:p w:rsidR="00162945" w:rsidRPr="00162945" w:rsidRDefault="00162945" w:rsidP="00162945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приоритет правил безопасности в использовании средств обучения.</w:t>
      </w:r>
    </w:p>
    <w:p w:rsidR="00162945" w:rsidRPr="00162945" w:rsidRDefault="00162945" w:rsidP="00162945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162945" w:rsidRPr="00162945" w:rsidRDefault="00162945" w:rsidP="00162945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по освоению Программы, но и при проведении режимных моментов.</w:t>
      </w:r>
    </w:p>
    <w:p w:rsidR="00162945" w:rsidRPr="00162945" w:rsidRDefault="00162945" w:rsidP="00162945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162945" w:rsidRPr="00162945" w:rsidRDefault="00162945" w:rsidP="00162945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162945" w:rsidRPr="00162945" w:rsidRDefault="00162945" w:rsidP="00162945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162945" w:rsidRPr="00162945" w:rsidRDefault="00162945" w:rsidP="00162945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Для формирования математических представлений</w:t>
      </w: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 </w:t>
      </w: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162945" w:rsidRPr="00162945" w:rsidRDefault="00162945" w:rsidP="00162945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16294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Для конструктивной деятельности</w:t>
      </w: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: крупный (напольный) и мелкий (настольный) строительные материалы, деревянные, пластмассовые, конструкторы:</w:t>
      </w:r>
      <w:proofErr w:type="gramEnd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«</w:t>
      </w:r>
      <w:proofErr w:type="spellStart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Лего</w:t>
      </w:r>
      <w:proofErr w:type="spellEnd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», металлические, деревянные и пр.</w:t>
      </w:r>
    </w:p>
    <w:p w:rsidR="00162945" w:rsidRPr="00162945" w:rsidRDefault="00162945" w:rsidP="00162945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Для развития речи и речевого общения</w:t>
      </w: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: наборы книг, картин, развивающие игры, схемы для составления рассказов, </w:t>
      </w:r>
      <w:proofErr w:type="spellStart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фланелеграф</w:t>
      </w:r>
      <w:proofErr w:type="spellEnd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ширма, разнообразные виды  кукольного театра, аудио- и видеоаппаратура, телевизор, энциклопедии и пр.</w:t>
      </w:r>
    </w:p>
    <w:p w:rsidR="00162945" w:rsidRPr="00162945" w:rsidRDefault="00162945" w:rsidP="00162945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Для </w:t>
      </w: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16294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развития игровой деятельности</w:t>
      </w: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: наборы мягкой мебели, игры и игрушки для сюжетно-ролевых игр (с учетом </w:t>
      </w:r>
      <w:proofErr w:type="spellStart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гендерного</w:t>
      </w:r>
      <w:proofErr w:type="spellEnd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подхода): </w:t>
      </w:r>
      <w:proofErr w:type="gramStart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  <w:proofErr w:type="gramEnd"/>
    </w:p>
    <w:p w:rsidR="00162945" w:rsidRPr="00162945" w:rsidRDefault="00162945" w:rsidP="00162945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Для познавательной деятельности</w:t>
      </w: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 </w:t>
      </w: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162945" w:rsidRPr="00162945" w:rsidRDefault="00162945" w:rsidP="00162945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Физкультурный зал </w:t>
      </w: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 физкультурным оборудованием:</w:t>
      </w:r>
    </w:p>
    <w:p w:rsidR="00162945" w:rsidRPr="00162945" w:rsidRDefault="00162945" w:rsidP="00162945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 xml:space="preserve">обручи, мячи разных размеров, шведская стенка, баскетбольная стойка, скамейка, гимнастическая, мат гимнастический, палка гимнастическая, палка гимнастическая короткая, скакалки, кегли, мешочки с грузом, мяч набивной большой, малый, стойки для </w:t>
      </w:r>
      <w:proofErr w:type="spellStart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подлезания</w:t>
      </w:r>
      <w:proofErr w:type="spellEnd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</w:t>
      </w:r>
      <w:proofErr w:type="spellStart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кольцеброс</w:t>
      </w:r>
      <w:proofErr w:type="spellEnd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мяч баскетбольный,  теннисные ракетки, маты, игровые модули, маски и атрибуты для подвижных игр.</w:t>
      </w:r>
      <w:proofErr w:type="gramEnd"/>
    </w:p>
    <w:p w:rsidR="00162945" w:rsidRPr="00162945" w:rsidRDefault="00162945" w:rsidP="00162945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 участке детского сада оборудована </w:t>
      </w:r>
      <w:r w:rsidRPr="0016294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спортивная площадка</w:t>
      </w: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для занятий детей на улице.</w:t>
      </w:r>
    </w:p>
    <w:p w:rsidR="00162945" w:rsidRPr="00162945" w:rsidRDefault="00162945" w:rsidP="00162945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Имеются </w:t>
      </w:r>
      <w:r w:rsidRPr="0016294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пособия</w:t>
      </w: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для равновесия, для укрепления мышц рук, развития ловкости, лазанья, беговая дорожка, «дорожка здоровья», яма для прыжков.</w:t>
      </w:r>
    </w:p>
    <w:p w:rsidR="00162945" w:rsidRPr="00162945" w:rsidRDefault="00162945" w:rsidP="00162945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Игровые площадки</w:t>
      </w: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 </w:t>
      </w: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 песочницами, качелями, столиками для игр и занятий; раст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ут деревья, </w:t>
      </w: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кустарники, разбиты цветники.</w:t>
      </w:r>
    </w:p>
    <w:p w:rsidR="00162945" w:rsidRPr="00162945" w:rsidRDefault="00162945" w:rsidP="00162945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162945" w:rsidRPr="00162945" w:rsidRDefault="00162945" w:rsidP="00162945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16294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Физкультурно-оздоровительный</w:t>
      </w:r>
      <w:proofErr w:type="gramEnd"/>
      <w:r w:rsidRPr="0016294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 центры (спортивные уголки в группах) </w:t>
      </w: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Силами воспитателей совместно с родителями и детьми было изготовлено нетрадиционное оборудование: массажные коврики для стоп, ребристые дорожки, различные гири, гантели, наполненные фасолью, гречкой. Развивать координацию движений помогают сшитые руками "осьминоги", дорожки с изображением следов. Все материалы соответствуют экологическим и гигиеническим требованиям.</w:t>
      </w:r>
    </w:p>
    <w:p w:rsidR="00162945" w:rsidRPr="00162945" w:rsidRDefault="00162945" w:rsidP="00162945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16294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Музыкальный зал: </w:t>
      </w: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фортепиано, музыкальный центр с караоке, детские музыкальные инструменты, музыкальные дидактические игры, фонотека, набор портретов композиторов, </w:t>
      </w:r>
      <w:r w:rsidRPr="0016294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театральный уголок</w:t>
      </w: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- ширма, музыкальная литература, музыкальный центр, наборы кукольных театров по русским народным сказкам.</w:t>
      </w:r>
      <w:proofErr w:type="gramEnd"/>
    </w:p>
    <w:p w:rsidR="00162945" w:rsidRPr="00162945" w:rsidRDefault="00162945" w:rsidP="00162945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Музыкальный уголок в группах: </w:t>
      </w: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музыкальные инструменты, которые доставляют детям много радостных минут. А, кроме того, развивают фонематический слух и чувство ритма у малыша.</w:t>
      </w:r>
    </w:p>
    <w:p w:rsidR="00162945" w:rsidRPr="00162945" w:rsidRDefault="00162945" w:rsidP="00162945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Театр и уголок для сюжетно-ролевых игр</w:t>
      </w: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 </w:t>
      </w: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в группах располагается недалеко друг от друга. Ниши, ширмы помогают в организации этих пространств. В театре располагаются театр настольный, ширма и наборы кукол (пальчиковых и плоскостных фигур) для разыгрывания сказок; </w:t>
      </w:r>
      <w:proofErr w:type="gramStart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театр</w:t>
      </w:r>
      <w:proofErr w:type="gramEnd"/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сделанный самими детьми и воспитателями.</w:t>
      </w:r>
    </w:p>
    <w:p w:rsidR="00162945" w:rsidRPr="00162945" w:rsidRDefault="00162945" w:rsidP="00162945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Уголок художественно-изобразительной деятельности</w:t>
      </w: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 </w:t>
      </w: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для самостоятель</w:t>
      </w: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ной продуктивной деятельности — конструирования, рисования, лепки, аппликации, создания разного рода поделок, макетов из при</w:t>
      </w: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родного и бросового материала.</w:t>
      </w:r>
    </w:p>
    <w:p w:rsidR="00162945" w:rsidRPr="00162945" w:rsidRDefault="00162945" w:rsidP="00162945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29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 Создание эколого-развивающей среды рассматривается как метод экологического воспитания. Для развития экологической культуры используются иллюстрированный материал и наглядные пособия.</w:t>
      </w:r>
    </w:p>
    <w:p w:rsidR="00A87ACC" w:rsidRDefault="00A87ACC"/>
    <w:sectPr w:rsidR="00A87ACC" w:rsidSect="00A8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7CEF"/>
    <w:multiLevelType w:val="multilevel"/>
    <w:tmpl w:val="BC70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F030F"/>
    <w:multiLevelType w:val="multilevel"/>
    <w:tmpl w:val="2F60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44319"/>
    <w:multiLevelType w:val="multilevel"/>
    <w:tmpl w:val="907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945"/>
    <w:rsid w:val="00162945"/>
    <w:rsid w:val="00A8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CC"/>
  </w:style>
  <w:style w:type="paragraph" w:styleId="1">
    <w:name w:val="heading 1"/>
    <w:basedOn w:val="a"/>
    <w:link w:val="10"/>
    <w:uiPriority w:val="9"/>
    <w:qFormat/>
    <w:rsid w:val="00162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29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2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33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1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1184</Words>
  <Characters>6750</Characters>
  <Application>Microsoft Office Word</Application>
  <DocSecurity>0</DocSecurity>
  <Lines>56</Lines>
  <Paragraphs>15</Paragraphs>
  <ScaleCrop>false</ScaleCrop>
  <Company>Krokoz™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2016-11-09T10:29:00Z</dcterms:created>
  <dcterms:modified xsi:type="dcterms:W3CDTF">2016-11-09T10:37:00Z</dcterms:modified>
</cp:coreProperties>
</file>